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239"/>
        <w:gridCol w:w="2415"/>
      </w:tblGrid>
      <w:tr w:rsidR="00A23F48" w:rsidRPr="00F9765D" w14:paraId="30920A1D" w14:textId="77777777" w:rsidTr="004625D2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3CC3068" w:rsidR="008E39B4" w:rsidRDefault="008E39B4" w:rsidP="004625D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B69F6A0" w14:textId="79713DA5" w:rsidR="00B7716F" w:rsidRPr="008079E2" w:rsidRDefault="008C2C9F" w:rsidP="004625D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79E2">
              <w:rPr>
                <w:rFonts w:cstheme="minorHAnsi"/>
                <w:b/>
                <w:bCs/>
                <w:sz w:val="24"/>
                <w:szCs w:val="24"/>
              </w:rPr>
              <w:t xml:space="preserve">Unit </w:t>
            </w:r>
            <w:r w:rsidR="00F84ADC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AC1A0F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8079E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F098A">
              <w:rPr>
                <w:rFonts w:cstheme="minorHAnsi"/>
                <w:b/>
                <w:bCs/>
                <w:sz w:val="24"/>
                <w:szCs w:val="24"/>
              </w:rPr>
              <w:t xml:space="preserve">– </w:t>
            </w:r>
            <w:r w:rsidR="00AC1A0F">
              <w:rPr>
                <w:rFonts w:cstheme="minorHAnsi"/>
                <w:b/>
                <w:bCs/>
                <w:sz w:val="24"/>
                <w:szCs w:val="24"/>
              </w:rPr>
              <w:t>Physical activity for specific groups</w:t>
            </w:r>
          </w:p>
          <w:p w14:paraId="757809B9" w14:textId="1A73FD55" w:rsidR="008E39B4" w:rsidRPr="00811F13" w:rsidRDefault="008E39B4" w:rsidP="004625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39" w:type="dxa"/>
            <w:shd w:val="clear" w:color="auto" w:fill="FFEFFF"/>
          </w:tcPr>
          <w:p w14:paraId="191A053B" w14:textId="77777777" w:rsidR="008E39B4" w:rsidRPr="00F9765D" w:rsidRDefault="008E39B4" w:rsidP="004625D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172BC99" w14:textId="527A7DAF" w:rsidR="008E39B4" w:rsidRDefault="008E39B4" w:rsidP="004625D2">
            <w:pPr>
              <w:rPr>
                <w:rFonts w:cstheme="minorHAnsi"/>
                <w:sz w:val="24"/>
                <w:szCs w:val="24"/>
              </w:rPr>
            </w:pPr>
            <w:r w:rsidRPr="008C2C9F">
              <w:rPr>
                <w:rFonts w:cstheme="minorHAnsi"/>
                <w:sz w:val="24"/>
                <w:szCs w:val="24"/>
              </w:rPr>
              <w:t xml:space="preserve"> </w:t>
            </w:r>
            <w:r w:rsidR="008C2C9F" w:rsidRPr="008C2C9F">
              <w:rPr>
                <w:rFonts w:cstheme="minorHAnsi"/>
                <w:sz w:val="24"/>
                <w:szCs w:val="24"/>
              </w:rPr>
              <w:t xml:space="preserve">This unit </w:t>
            </w:r>
            <w:r w:rsidR="007C3BDC">
              <w:rPr>
                <w:rFonts w:cstheme="minorHAnsi"/>
                <w:sz w:val="24"/>
                <w:szCs w:val="24"/>
              </w:rPr>
              <w:t xml:space="preserve">is </w:t>
            </w:r>
            <w:r w:rsidR="003825AB">
              <w:rPr>
                <w:rFonts w:cstheme="minorHAnsi"/>
                <w:sz w:val="24"/>
                <w:szCs w:val="24"/>
              </w:rPr>
              <w:t>delivered</w:t>
            </w:r>
            <w:r w:rsidR="007C3BDC">
              <w:rPr>
                <w:rFonts w:cstheme="minorHAnsi"/>
                <w:sz w:val="24"/>
                <w:szCs w:val="24"/>
              </w:rPr>
              <w:t xml:space="preserve"> in Year 1</w:t>
            </w:r>
            <w:r w:rsidR="00AC1A0F">
              <w:rPr>
                <w:rFonts w:cstheme="minorHAnsi"/>
                <w:sz w:val="24"/>
                <w:szCs w:val="24"/>
              </w:rPr>
              <w:t>3</w:t>
            </w:r>
            <w:r w:rsidR="007C3BDC">
              <w:rPr>
                <w:rFonts w:cstheme="minorHAnsi"/>
                <w:sz w:val="24"/>
                <w:szCs w:val="24"/>
              </w:rPr>
              <w:t xml:space="preserve"> in the </w:t>
            </w:r>
            <w:r w:rsidR="003825AB">
              <w:rPr>
                <w:rFonts w:cstheme="minorHAnsi"/>
                <w:sz w:val="24"/>
                <w:szCs w:val="24"/>
              </w:rPr>
              <w:t>Spring</w:t>
            </w:r>
            <w:r w:rsidR="00AC1A0F">
              <w:rPr>
                <w:rFonts w:cstheme="minorHAnsi"/>
                <w:sz w:val="24"/>
                <w:szCs w:val="24"/>
              </w:rPr>
              <w:t xml:space="preserve"> and Summer</w:t>
            </w:r>
            <w:r w:rsidR="007C3BDC">
              <w:rPr>
                <w:rFonts w:cstheme="minorHAnsi"/>
                <w:sz w:val="24"/>
                <w:szCs w:val="24"/>
              </w:rPr>
              <w:t xml:space="preserve"> term a</w:t>
            </w:r>
            <w:r w:rsidR="00AC1A0F">
              <w:rPr>
                <w:rFonts w:cstheme="minorHAnsi"/>
                <w:sz w:val="24"/>
                <w:szCs w:val="24"/>
              </w:rPr>
              <w:t xml:space="preserve">longside Unit 8. It is the smallest of the units studied in this course and is recommended by OCR to be taught at the end of the course. </w:t>
            </w:r>
          </w:p>
          <w:p w14:paraId="685E8A73" w14:textId="35470214" w:rsidR="00843A24" w:rsidRPr="008C2C9F" w:rsidRDefault="00843A24" w:rsidP="004625D2">
            <w:pPr>
              <w:rPr>
                <w:rFonts w:cstheme="minorHAnsi"/>
                <w:sz w:val="24"/>
                <w:szCs w:val="24"/>
              </w:rPr>
            </w:pPr>
          </w:p>
          <w:p w14:paraId="4C75361B" w14:textId="6E96DC3F" w:rsidR="008C2C9F" w:rsidRPr="00811F13" w:rsidRDefault="008C2C9F" w:rsidP="004625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shd w:val="clear" w:color="auto" w:fill="FFEFFF"/>
          </w:tcPr>
          <w:p w14:paraId="47A991E2" w14:textId="7376B834" w:rsidR="008E39B4" w:rsidRPr="00F9765D" w:rsidRDefault="008E39B4" w:rsidP="004625D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12EEF8E9" w14:textId="77777777" w:rsidR="004F098A" w:rsidRDefault="00AC1A0F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Target groups</w:t>
            </w:r>
          </w:p>
          <w:p w14:paraId="010610D2" w14:textId="77777777" w:rsidR="00AC1A0F" w:rsidRDefault="00AC1A0F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Antenatal</w:t>
            </w:r>
          </w:p>
          <w:p w14:paraId="4F246811" w14:textId="77777777" w:rsidR="00AC1A0F" w:rsidRDefault="00AC1A0F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Postnatal</w:t>
            </w:r>
          </w:p>
          <w:p w14:paraId="4CBB9AEE" w14:textId="77777777" w:rsidR="00AC1A0F" w:rsidRDefault="00AC1A0F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Medical referral</w:t>
            </w:r>
          </w:p>
          <w:p w14:paraId="5F6F7D26" w14:textId="77777777" w:rsidR="00AC1A0F" w:rsidRDefault="00AC1A0F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Provision</w:t>
            </w:r>
          </w:p>
          <w:p w14:paraId="1653164D" w14:textId="77777777" w:rsidR="00AC1A0F" w:rsidRDefault="00AC1A0F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Campaigns</w:t>
            </w:r>
          </w:p>
          <w:p w14:paraId="0735084E" w14:textId="77777777" w:rsidR="00AC1A0F" w:rsidRDefault="00AC1A0F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Physiological</w:t>
            </w:r>
          </w:p>
          <w:p w14:paraId="5BBBC1BF" w14:textId="77777777" w:rsidR="00AC1A0F" w:rsidRDefault="00AC1A0F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Psychological</w:t>
            </w:r>
          </w:p>
          <w:p w14:paraId="6C36C98A" w14:textId="77777777" w:rsidR="00AC1A0F" w:rsidRDefault="00AC1A0F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Sociological</w:t>
            </w:r>
          </w:p>
          <w:p w14:paraId="196BB4E0" w14:textId="77777777" w:rsidR="00AC1A0F" w:rsidRDefault="00AC1A0F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Barriers</w:t>
            </w:r>
          </w:p>
          <w:p w14:paraId="0DAA8B20" w14:textId="77777777" w:rsidR="00AC1A0F" w:rsidRDefault="00AC1A0F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Exercise referral</w:t>
            </w:r>
          </w:p>
          <w:p w14:paraId="49147324" w14:textId="402159E4" w:rsidR="00771FFE" w:rsidRPr="00843A24" w:rsidRDefault="00771FFE" w:rsidP="004F098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Contraindications</w:t>
            </w:r>
          </w:p>
        </w:tc>
      </w:tr>
      <w:tr w:rsidR="008E39B4" w:rsidRPr="00F9765D" w14:paraId="70713B32" w14:textId="77777777" w:rsidTr="004625D2">
        <w:trPr>
          <w:trHeight w:val="3402"/>
        </w:trPr>
        <w:tc>
          <w:tcPr>
            <w:tcW w:w="7923" w:type="dxa"/>
            <w:gridSpan w:val="2"/>
            <w:shd w:val="clear" w:color="auto" w:fill="FFEFFF"/>
          </w:tcPr>
          <w:p w14:paraId="076ED2C8" w14:textId="2AF57F4E" w:rsidR="008C2C9F" w:rsidRPr="005771AB" w:rsidRDefault="008E39B4" w:rsidP="004625D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6771D3E7" w14:textId="77777777" w:rsidR="007C3BDC" w:rsidRPr="00AC1A0F" w:rsidRDefault="00843A24" w:rsidP="00AC1A0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LO1 </w:t>
            </w:r>
            <w:r w:rsidR="007C3BDC"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5653A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C1A0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Know about the provision of physical activity for specific groups</w:t>
            </w:r>
          </w:p>
          <w:p w14:paraId="4F74C2B4" w14:textId="77777777" w:rsidR="00AC1A0F" w:rsidRPr="00AC1A0F" w:rsidRDefault="00AC1A0F" w:rsidP="00AC1A0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C1A0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LO2 – Know the benefits of and barriers to participating in physical activity for specific groups</w:t>
            </w:r>
          </w:p>
          <w:p w14:paraId="5CC90BD9" w14:textId="77777777" w:rsidR="00AC1A0F" w:rsidRPr="00AC1A0F" w:rsidRDefault="00AC1A0F" w:rsidP="00AC1A0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C1A0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LO3 – Know the exercise referral process</w:t>
            </w:r>
          </w:p>
          <w:p w14:paraId="704CD9BE" w14:textId="04F5BFCE" w:rsidR="00AC1A0F" w:rsidRPr="007C3BDC" w:rsidRDefault="00AC1A0F" w:rsidP="00AC1A0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C1A0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LO4 – Be able to plan physical activity sessions for specific groups</w:t>
            </w:r>
          </w:p>
        </w:tc>
        <w:tc>
          <w:tcPr>
            <w:tcW w:w="2415" w:type="dxa"/>
            <w:vMerge/>
            <w:shd w:val="clear" w:color="auto" w:fill="FFEFFF"/>
          </w:tcPr>
          <w:p w14:paraId="4F4A4CCD" w14:textId="77777777" w:rsidR="008E39B4" w:rsidRPr="00F9765D" w:rsidRDefault="008E39B4" w:rsidP="004625D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4625D2">
        <w:trPr>
          <w:trHeight w:val="4139"/>
        </w:trPr>
        <w:tc>
          <w:tcPr>
            <w:tcW w:w="7923" w:type="dxa"/>
            <w:gridSpan w:val="2"/>
            <w:shd w:val="clear" w:color="auto" w:fill="FFEFFF"/>
          </w:tcPr>
          <w:p w14:paraId="42F8EE7E" w14:textId="77777777" w:rsidR="008E39B4" w:rsidRPr="00F9765D" w:rsidRDefault="008E39B4" w:rsidP="004625D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EE843B9" w14:textId="630C3E3C" w:rsidR="008E39B4" w:rsidRDefault="008C2C9F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2C9F">
              <w:rPr>
                <w:rFonts w:cstheme="minorHAnsi"/>
                <w:color w:val="000000" w:themeColor="text1"/>
                <w:sz w:val="24"/>
                <w:szCs w:val="24"/>
              </w:rPr>
              <w:t>Careers</w:t>
            </w:r>
            <w:r w:rsidR="00A11054">
              <w:rPr>
                <w:rFonts w:cstheme="minorHAnsi"/>
                <w:color w:val="000000" w:themeColor="text1"/>
                <w:sz w:val="24"/>
                <w:szCs w:val="24"/>
              </w:rPr>
              <w:t>/degree courses</w:t>
            </w:r>
          </w:p>
          <w:p w14:paraId="4112C108" w14:textId="77777777" w:rsidR="005771AB" w:rsidRDefault="005771AB" w:rsidP="004625D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Sports science</w:t>
            </w:r>
          </w:p>
          <w:p w14:paraId="078416F1" w14:textId="77777777" w:rsidR="005771AB" w:rsidRDefault="005771AB" w:rsidP="004625D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Physiotherapy</w:t>
            </w:r>
          </w:p>
          <w:p w14:paraId="2874C924" w14:textId="1B5A83EB" w:rsidR="008C2C9F" w:rsidRPr="005771AB" w:rsidRDefault="005771AB" w:rsidP="004625D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 teacher</w:t>
            </w:r>
          </w:p>
          <w:p w14:paraId="1A5888E6" w14:textId="03D93847" w:rsidR="008C2C9F" w:rsidRDefault="008C2C9F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Further reading:</w:t>
            </w:r>
          </w:p>
          <w:p w14:paraId="61A34829" w14:textId="77777777" w:rsidR="004F098A" w:rsidRDefault="00AC1A0F" w:rsidP="004625D2">
            <w:hyperlink r:id="rId10" w:history="1">
              <w:r>
                <w:rPr>
                  <w:rStyle w:val="Hyperlink"/>
                </w:rPr>
                <w:t>Strategies to improve participation - Social groupings and participation in sport - OCR - GCSE Physical Education Revision - OCR - BBC Bitesize</w:t>
              </w:r>
            </w:hyperlink>
          </w:p>
          <w:p w14:paraId="2309C738" w14:textId="77777777" w:rsidR="00AC1A0F" w:rsidRDefault="00AC1A0F" w:rsidP="004625D2">
            <w:hyperlink r:id="rId11" w:history="1">
              <w:r>
                <w:rPr>
                  <w:rStyle w:val="Hyperlink"/>
                </w:rPr>
                <w:t>Getting Dorset Active | Active Dorset</w:t>
              </w:r>
            </w:hyperlink>
          </w:p>
          <w:p w14:paraId="001E2D6F" w14:textId="50A9CB9F" w:rsidR="00AC1A0F" w:rsidRPr="001A50DC" w:rsidRDefault="00AC1A0F" w:rsidP="004625D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</w:rPr>
                <w:t xml:space="preserve">How do exercise referral schemes work? - </w:t>
              </w:r>
              <w:proofErr w:type="spellStart"/>
              <w:r>
                <w:rPr>
                  <w:rStyle w:val="Hyperlink"/>
                </w:rPr>
                <w:t>MotleyHealth</w:t>
              </w:r>
              <w:proofErr w:type="spellEnd"/>
              <w:r>
                <w:rPr>
                  <w:rStyle w:val="Hyperlink"/>
                </w:rPr>
                <w:t>®</w:t>
              </w:r>
            </w:hyperlink>
          </w:p>
        </w:tc>
        <w:tc>
          <w:tcPr>
            <w:tcW w:w="2415" w:type="dxa"/>
            <w:vMerge/>
            <w:shd w:val="clear" w:color="auto" w:fill="FFEFFF"/>
          </w:tcPr>
          <w:p w14:paraId="20C1B22D" w14:textId="77777777" w:rsidR="008E39B4" w:rsidRPr="00F9765D" w:rsidRDefault="008E39B4" w:rsidP="004625D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4625D2">
        <w:trPr>
          <w:trHeight w:val="558"/>
        </w:trPr>
        <w:tc>
          <w:tcPr>
            <w:tcW w:w="7923" w:type="dxa"/>
            <w:gridSpan w:val="2"/>
            <w:shd w:val="clear" w:color="auto" w:fill="FFEFFF"/>
          </w:tcPr>
          <w:p w14:paraId="5A47D04C" w14:textId="77777777" w:rsidR="008E39B4" w:rsidRPr="0083335D" w:rsidRDefault="008E39B4" w:rsidP="004625D2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1024DB31" w:rsidR="00811F13" w:rsidRPr="007C3BDC" w:rsidRDefault="007C3BDC" w:rsidP="004625D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Teacher set assignments on Teams</w:t>
            </w:r>
          </w:p>
        </w:tc>
        <w:tc>
          <w:tcPr>
            <w:tcW w:w="2415" w:type="dxa"/>
            <w:vMerge/>
            <w:shd w:val="clear" w:color="auto" w:fill="FFEFFF"/>
          </w:tcPr>
          <w:p w14:paraId="048BF811" w14:textId="77777777" w:rsidR="008E39B4" w:rsidRPr="00F9765D" w:rsidRDefault="008E39B4" w:rsidP="004625D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2A6687DF" w:rsidR="0053445E" w:rsidRDefault="00A11054" w:rsidP="008E39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775219" wp14:editId="339035BA">
                <wp:simplePos x="0" y="0"/>
                <wp:positionH relativeFrom="column">
                  <wp:posOffset>3790950</wp:posOffset>
                </wp:positionH>
                <wp:positionV relativeFrom="paragraph">
                  <wp:posOffset>-429895</wp:posOffset>
                </wp:positionV>
                <wp:extent cx="2628900" cy="609600"/>
                <wp:effectExtent l="57150" t="57150" r="57150" b="57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09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p w14:paraId="3693E80C" w14:textId="639AFBAF" w:rsidR="00A11054" w:rsidRPr="00DE6190" w:rsidRDefault="00A11054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CAM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TECH</w:t>
                            </w: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382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SPORT</w:t>
                            </w:r>
                          </w:p>
                          <w:p w14:paraId="6339F0F8" w14:textId="1755107B" w:rsidR="00A11054" w:rsidRPr="00DE6190" w:rsidRDefault="00A11054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 w:rsidR="004F09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AC1A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75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pt;margin-top:-33.85pt;width:207pt;height:4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" fillcolor="#c9f" strokeweight="2.25pt">
                <v:textbox>
                  <w:txbxContent>
                    <w:p w14:paraId="3693E80C" w14:textId="639AFBAF" w:rsidR="00A11054" w:rsidRPr="00DE6190" w:rsidRDefault="00A11054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CAM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TECH</w:t>
                      </w: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3825AB">
                        <w:rPr>
                          <w:b/>
                          <w:bCs/>
                          <w:sz w:val="24"/>
                          <w:szCs w:val="24"/>
                        </w:rPr>
                        <w:t>SPORT</w:t>
                      </w:r>
                    </w:p>
                    <w:p w14:paraId="6339F0F8" w14:textId="1755107B" w:rsidR="00A11054" w:rsidRPr="00DE6190" w:rsidRDefault="00A11054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UNIT </w:t>
                      </w:r>
                      <w:r w:rsidR="004F098A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AC1A0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7C9701" w14:textId="1AB9FA00" w:rsidR="00D8302E" w:rsidRDefault="00D8302E" w:rsidP="008E39B4"/>
    <w:p w14:paraId="6BB89668" w14:textId="236F0DC4" w:rsidR="00D8302E" w:rsidRDefault="00D8302E" w:rsidP="008E39B4"/>
    <w:p w14:paraId="766FE6F3" w14:textId="737DA9E5" w:rsidR="00D8302E" w:rsidRDefault="00D8302E" w:rsidP="008E39B4"/>
    <w:p w14:paraId="2B122CDE" w14:textId="39616BE5" w:rsidR="00B244F4" w:rsidRDefault="00B244F4" w:rsidP="008E39B4"/>
    <w:p w14:paraId="697509BA" w14:textId="77777777" w:rsidR="00AC1A0F" w:rsidRDefault="00AC1A0F" w:rsidP="008E3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D8302E" w14:paraId="2915F1ED" w14:textId="77777777" w:rsidTr="00A95944">
        <w:tc>
          <w:tcPr>
            <w:tcW w:w="6799" w:type="dxa"/>
            <w:shd w:val="clear" w:color="auto" w:fill="FFCCFF"/>
          </w:tcPr>
          <w:p w14:paraId="55D25E58" w14:textId="21F9872E" w:rsidR="00843A24" w:rsidRDefault="004625D2" w:rsidP="00F67C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LO1 – </w:t>
            </w:r>
            <w:r w:rsidR="00D60CCC">
              <w:rPr>
                <w:b/>
                <w:bCs/>
                <w:sz w:val="24"/>
                <w:szCs w:val="24"/>
              </w:rPr>
              <w:t>KNOW ABOUT THE PROVISION OF PHYSICAL ACTIVITY FOR SPECIFIC GROUPS</w:t>
            </w:r>
          </w:p>
          <w:p w14:paraId="286EF821" w14:textId="24B59027" w:rsidR="00F67CEF" w:rsidRDefault="00D60CCC" w:rsidP="004F098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and why specific groups are identified as being target groups:</w:t>
            </w:r>
          </w:p>
          <w:p w14:paraId="6467F68B" w14:textId="573373D2" w:rsidR="00D60CCC" w:rsidRDefault="00D60CCC" w:rsidP="00D60CCC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Antenatal &amp; postnatal</w:t>
            </w:r>
          </w:p>
          <w:p w14:paraId="6BEF1F32" w14:textId="3D78FFFA" w:rsidR="00D60CCC" w:rsidRDefault="00D60CCC" w:rsidP="00D60CCC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 with disabilities</w:t>
            </w:r>
          </w:p>
          <w:p w14:paraId="66010125" w14:textId="5C064B45" w:rsidR="00D60CCC" w:rsidRDefault="00D60CCC" w:rsidP="00D60CCC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Older adults</w:t>
            </w:r>
          </w:p>
          <w:p w14:paraId="12FEF129" w14:textId="74570F60" w:rsidR="00D60CCC" w:rsidRPr="00771FFE" w:rsidRDefault="00D60CCC" w:rsidP="00771FFE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</w:t>
            </w:r>
            <w:r w:rsidR="00771FFE">
              <w:rPr>
                <w:sz w:val="24"/>
                <w:szCs w:val="24"/>
              </w:rPr>
              <w:t xml:space="preserve"> &amp; </w:t>
            </w:r>
            <w:r w:rsidRPr="00771FFE">
              <w:rPr>
                <w:sz w:val="24"/>
                <w:szCs w:val="24"/>
              </w:rPr>
              <w:t>Adolescents</w:t>
            </w:r>
          </w:p>
          <w:p w14:paraId="53C0B485" w14:textId="6A444CA5" w:rsidR="00D60CCC" w:rsidRDefault="00D60CCC" w:rsidP="00D60CCC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 women &amp; girls</w:t>
            </w:r>
          </w:p>
          <w:p w14:paraId="593D4EE0" w14:textId="3E6FBDB4" w:rsidR="00D60CCC" w:rsidRDefault="00D60CCC" w:rsidP="00D60CCC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 cultural groups</w:t>
            </w:r>
          </w:p>
          <w:p w14:paraId="5FCD7350" w14:textId="6755459D" w:rsidR="00D60CCC" w:rsidRDefault="00D60CCC" w:rsidP="00D60CCC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referral</w:t>
            </w:r>
          </w:p>
          <w:p w14:paraId="7136F5B0" w14:textId="77777777" w:rsidR="004F098A" w:rsidRDefault="00D60CCC" w:rsidP="00D60CC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Provision</w:t>
            </w:r>
          </w:p>
          <w:p w14:paraId="1C0BFC4C" w14:textId="77777777" w:rsidR="00D60CCC" w:rsidRDefault="00D60CCC" w:rsidP="00D60CC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Campaigns &amp;/or agendas which target specific groups</w:t>
            </w:r>
          </w:p>
          <w:p w14:paraId="1E2A7E4F" w14:textId="412DFB3C" w:rsidR="00D60CCC" w:rsidRPr="00A95944" w:rsidRDefault="00D60CCC" w:rsidP="00D60CCC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FFCCFF"/>
          </w:tcPr>
          <w:p w14:paraId="5F3C5857" w14:textId="25197158" w:rsidR="00D8302E" w:rsidRDefault="00F67CEF" w:rsidP="008E39B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C1DF9CF" wp14:editId="0DE6487B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726440</wp:posOffset>
                  </wp:positionV>
                  <wp:extent cx="2003952" cy="12192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952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7CEF" w14:paraId="4B6F91A8" w14:textId="77777777" w:rsidTr="00A95944">
        <w:tc>
          <w:tcPr>
            <w:tcW w:w="6799" w:type="dxa"/>
            <w:shd w:val="clear" w:color="auto" w:fill="B4C6E7" w:themeFill="accent1" w:themeFillTint="66"/>
          </w:tcPr>
          <w:p w14:paraId="54AA9612" w14:textId="3D40D8CA" w:rsidR="00F67CEF" w:rsidRDefault="004625D2" w:rsidP="00F67C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LO2 – </w:t>
            </w:r>
            <w:r w:rsidR="00D60CCC">
              <w:rPr>
                <w:b/>
                <w:bCs/>
                <w:sz w:val="24"/>
                <w:szCs w:val="24"/>
              </w:rPr>
              <w:t>KNOW THE BENEFITS OF &amp; BARRIERS IN PARTICIPATING IN PHYSICAL ACTIVITY FOR SPECIFIC GROUPS</w:t>
            </w:r>
          </w:p>
          <w:p w14:paraId="452ED86C" w14:textId="1DBA8F16" w:rsidR="00F67CEF" w:rsidRDefault="00B35C0F" w:rsidP="00C963B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Physiological benefits of participating in regular physical activity</w:t>
            </w:r>
          </w:p>
          <w:p w14:paraId="3A938A42" w14:textId="038FFA45" w:rsidR="00B35C0F" w:rsidRDefault="00B35C0F" w:rsidP="00B35C0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sych</w:t>
            </w:r>
            <w:r>
              <w:rPr>
                <w:sz w:val="24"/>
                <w:szCs w:val="24"/>
              </w:rPr>
              <w:t>ological benefits of participating in regular physical activity</w:t>
            </w:r>
          </w:p>
          <w:p w14:paraId="492BDF71" w14:textId="40D3A8F0" w:rsidR="00B35C0F" w:rsidRDefault="00B35C0F" w:rsidP="00B35C0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</w:t>
            </w:r>
            <w:r>
              <w:rPr>
                <w:sz w:val="24"/>
                <w:szCs w:val="24"/>
              </w:rPr>
              <w:t>logical benefits of participating in regular physical activity</w:t>
            </w:r>
          </w:p>
          <w:p w14:paraId="49EECF4A" w14:textId="4BD07ED3" w:rsidR="00C963B8" w:rsidRPr="00B35C0F" w:rsidRDefault="00C963B8" w:rsidP="00B35C0F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657" w:type="dxa"/>
            <w:shd w:val="clear" w:color="auto" w:fill="B4C6E7" w:themeFill="accent1" w:themeFillTint="66"/>
          </w:tcPr>
          <w:p w14:paraId="69931A94" w14:textId="0874FDA4" w:rsidR="00F67CEF" w:rsidRDefault="00F67CEF" w:rsidP="00F67CEF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B332B69" wp14:editId="3075D83B">
                  <wp:simplePos x="0" y="0"/>
                  <wp:positionH relativeFrom="column">
                    <wp:posOffset>382807</wp:posOffset>
                  </wp:positionH>
                  <wp:positionV relativeFrom="paragraph">
                    <wp:posOffset>67310</wp:posOffset>
                  </wp:positionV>
                  <wp:extent cx="1552575" cy="15493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5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944" w14:paraId="07CD44B8" w14:textId="77777777" w:rsidTr="00A95944">
        <w:tc>
          <w:tcPr>
            <w:tcW w:w="6799" w:type="dxa"/>
            <w:shd w:val="clear" w:color="auto" w:fill="F7CAAC" w:themeFill="accent2" w:themeFillTint="66"/>
          </w:tcPr>
          <w:p w14:paraId="4A0C6B3B" w14:textId="3FEC02B2" w:rsidR="00A95944" w:rsidRDefault="004625D2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LO3 – </w:t>
            </w:r>
            <w:r w:rsidR="00B35C0F">
              <w:rPr>
                <w:b/>
                <w:bCs/>
                <w:sz w:val="24"/>
                <w:szCs w:val="24"/>
              </w:rPr>
              <w:t>KNOW THE EXERCOSE REFERRAL PROCESS</w:t>
            </w:r>
          </w:p>
          <w:p w14:paraId="6F02DBE6" w14:textId="77777777" w:rsidR="00C963B8" w:rsidRPr="00B35C0F" w:rsidRDefault="00B35C0F" w:rsidP="00B35C0F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35C0F">
              <w:rPr>
                <w:sz w:val="24"/>
                <w:szCs w:val="24"/>
              </w:rPr>
              <w:t>Exercise referral process:</w:t>
            </w:r>
          </w:p>
          <w:p w14:paraId="2C81FBE8" w14:textId="77777777" w:rsidR="00B35C0F" w:rsidRPr="00B35C0F" w:rsidRDefault="00B35C0F" w:rsidP="00B35C0F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 w:rsidRPr="00B35C0F">
              <w:rPr>
                <w:sz w:val="24"/>
                <w:szCs w:val="24"/>
              </w:rPr>
              <w:t>Purpose</w:t>
            </w:r>
          </w:p>
          <w:p w14:paraId="1944F095" w14:textId="77777777" w:rsidR="00B35C0F" w:rsidRPr="00B35C0F" w:rsidRDefault="00B35C0F" w:rsidP="00B35C0F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 w:rsidRPr="00B35C0F">
              <w:rPr>
                <w:sz w:val="24"/>
                <w:szCs w:val="24"/>
              </w:rPr>
              <w:t>Screening procedures</w:t>
            </w:r>
          </w:p>
          <w:p w14:paraId="22F43619" w14:textId="77777777" w:rsidR="00B35C0F" w:rsidRPr="00B35C0F" w:rsidRDefault="00B35C0F" w:rsidP="00B35C0F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 w:rsidRPr="00B35C0F">
              <w:rPr>
                <w:sz w:val="24"/>
                <w:szCs w:val="24"/>
              </w:rPr>
              <w:t>Referral professionals</w:t>
            </w:r>
          </w:p>
          <w:p w14:paraId="5CD0F0A7" w14:textId="77777777" w:rsidR="00B35C0F" w:rsidRPr="00B35C0F" w:rsidRDefault="00B35C0F" w:rsidP="00B35C0F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 w:rsidRPr="00B35C0F">
              <w:rPr>
                <w:sz w:val="24"/>
                <w:szCs w:val="24"/>
              </w:rPr>
              <w:t>Reasons for referral</w:t>
            </w:r>
          </w:p>
          <w:p w14:paraId="71B41E71" w14:textId="77777777" w:rsidR="00B35C0F" w:rsidRPr="00B35C0F" w:rsidRDefault="00B35C0F" w:rsidP="00B35C0F">
            <w:pPr>
              <w:pStyle w:val="ListParagraph"/>
              <w:numPr>
                <w:ilvl w:val="1"/>
                <w:numId w:val="11"/>
              </w:numPr>
              <w:rPr>
                <w:sz w:val="24"/>
                <w:szCs w:val="24"/>
              </w:rPr>
            </w:pPr>
            <w:r w:rsidRPr="00B35C0F">
              <w:rPr>
                <w:sz w:val="24"/>
                <w:szCs w:val="24"/>
              </w:rPr>
              <w:t>Recommended guidelines</w:t>
            </w:r>
          </w:p>
          <w:p w14:paraId="1233B778" w14:textId="77F4497C" w:rsidR="00B35C0F" w:rsidRDefault="00B35C0F" w:rsidP="00B35C0F">
            <w:pPr>
              <w:pStyle w:val="ListParagraph"/>
              <w:ind w:left="1440"/>
            </w:pPr>
          </w:p>
        </w:tc>
        <w:tc>
          <w:tcPr>
            <w:tcW w:w="3657" w:type="dxa"/>
            <w:shd w:val="clear" w:color="auto" w:fill="F7CAAC" w:themeFill="accent2" w:themeFillTint="66"/>
          </w:tcPr>
          <w:p w14:paraId="65123D79" w14:textId="0F5924E1" w:rsidR="00A95944" w:rsidRDefault="00A95944" w:rsidP="00A95944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9E892FE" wp14:editId="17AFE26D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243205</wp:posOffset>
                  </wp:positionV>
                  <wp:extent cx="2122440" cy="98107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44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944" w14:paraId="230FC9F7" w14:textId="77777777" w:rsidTr="00DC2D51">
        <w:tc>
          <w:tcPr>
            <w:tcW w:w="6799" w:type="dxa"/>
            <w:shd w:val="clear" w:color="auto" w:fill="FFFF99"/>
          </w:tcPr>
          <w:p w14:paraId="62F6A02A" w14:textId="7C3DC5C9" w:rsidR="00A95944" w:rsidRDefault="00104064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  <w:r w:rsidR="00464FC5">
              <w:rPr>
                <w:b/>
                <w:bCs/>
                <w:sz w:val="24"/>
                <w:szCs w:val="24"/>
              </w:rPr>
              <w:t xml:space="preserve">O4 – </w:t>
            </w:r>
            <w:r w:rsidR="00B35C0F">
              <w:rPr>
                <w:b/>
                <w:bCs/>
                <w:sz w:val="24"/>
                <w:szCs w:val="24"/>
              </w:rPr>
              <w:t>BE ABLE TO PLAN PHYSICAL ACTIVITY SESSIONS FOR SPECIFIC GROUPS</w:t>
            </w:r>
          </w:p>
          <w:p w14:paraId="4809A1A8" w14:textId="77777777" w:rsidR="00C963B8" w:rsidRPr="00B35C0F" w:rsidRDefault="00B35C0F" w:rsidP="00B35C0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35C0F">
              <w:rPr>
                <w:sz w:val="24"/>
                <w:szCs w:val="24"/>
              </w:rPr>
              <w:t>Planning considerations:</w:t>
            </w:r>
          </w:p>
          <w:p w14:paraId="1C4FB685" w14:textId="77777777" w:rsidR="00B35C0F" w:rsidRPr="00B35C0F" w:rsidRDefault="00B35C0F" w:rsidP="00B35C0F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B35C0F">
              <w:rPr>
                <w:sz w:val="24"/>
                <w:szCs w:val="24"/>
              </w:rPr>
              <w:t>Aims of session</w:t>
            </w:r>
          </w:p>
          <w:p w14:paraId="3769B6A2" w14:textId="77777777" w:rsidR="00B35C0F" w:rsidRPr="00B35C0F" w:rsidRDefault="00B35C0F" w:rsidP="00B35C0F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B35C0F">
              <w:rPr>
                <w:sz w:val="24"/>
                <w:szCs w:val="24"/>
              </w:rPr>
              <w:t>Timing and sequencing of activities</w:t>
            </w:r>
          </w:p>
          <w:p w14:paraId="53DDC5CF" w14:textId="327F60D8" w:rsidR="00B35C0F" w:rsidRPr="00B35C0F" w:rsidRDefault="00B35C0F" w:rsidP="00B35C0F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B35C0F">
              <w:rPr>
                <w:sz w:val="24"/>
                <w:szCs w:val="24"/>
              </w:rPr>
              <w:t xml:space="preserve">Contraindications </w:t>
            </w:r>
          </w:p>
          <w:p w14:paraId="337B6BCD" w14:textId="77777777" w:rsidR="00B35C0F" w:rsidRPr="00B35C0F" w:rsidRDefault="00B35C0F" w:rsidP="00B35C0F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B35C0F">
              <w:rPr>
                <w:sz w:val="24"/>
                <w:szCs w:val="24"/>
              </w:rPr>
              <w:t>Health and safety</w:t>
            </w:r>
          </w:p>
          <w:p w14:paraId="04848DD1" w14:textId="77777777" w:rsidR="00B35C0F" w:rsidRPr="00B35C0F" w:rsidRDefault="00B35C0F" w:rsidP="00B35C0F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B35C0F">
              <w:rPr>
                <w:sz w:val="24"/>
                <w:szCs w:val="24"/>
              </w:rPr>
              <w:t>Communication methods &amp; techniques</w:t>
            </w:r>
          </w:p>
          <w:p w14:paraId="67C587F5" w14:textId="77777777" w:rsidR="00B35C0F" w:rsidRPr="00B35C0F" w:rsidRDefault="00B35C0F" w:rsidP="00B35C0F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B35C0F">
              <w:rPr>
                <w:sz w:val="24"/>
                <w:szCs w:val="24"/>
              </w:rPr>
              <w:t>Ability level</w:t>
            </w:r>
          </w:p>
          <w:p w14:paraId="7E855FA2" w14:textId="77777777" w:rsidR="00B35C0F" w:rsidRPr="00B35C0F" w:rsidRDefault="00B35C0F" w:rsidP="00B35C0F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B35C0F">
              <w:rPr>
                <w:sz w:val="24"/>
                <w:szCs w:val="24"/>
              </w:rPr>
              <w:t>Resources</w:t>
            </w:r>
          </w:p>
          <w:p w14:paraId="501CC61E" w14:textId="621D9466" w:rsidR="00B35C0F" w:rsidRPr="00B35C0F" w:rsidRDefault="00B35C0F" w:rsidP="00B35C0F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B35C0F">
              <w:rPr>
                <w:sz w:val="24"/>
                <w:szCs w:val="24"/>
              </w:rPr>
              <w:t>Medical history</w:t>
            </w:r>
          </w:p>
          <w:p w14:paraId="6084F485" w14:textId="77777777" w:rsidR="00B35C0F" w:rsidRPr="00B35C0F" w:rsidRDefault="00B35C0F" w:rsidP="00B35C0F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B35C0F">
              <w:rPr>
                <w:sz w:val="24"/>
                <w:szCs w:val="24"/>
              </w:rPr>
              <w:t>Initial screening</w:t>
            </w:r>
          </w:p>
          <w:p w14:paraId="298335B7" w14:textId="77777777" w:rsidR="00B35C0F" w:rsidRPr="00B35C0F" w:rsidRDefault="00B35C0F" w:rsidP="00B35C0F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B35C0F">
              <w:rPr>
                <w:sz w:val="24"/>
                <w:szCs w:val="24"/>
              </w:rPr>
              <w:t>Informed consent</w:t>
            </w:r>
          </w:p>
          <w:p w14:paraId="713610E0" w14:textId="77777777" w:rsidR="00B35C0F" w:rsidRPr="00B35C0F" w:rsidRDefault="00B35C0F" w:rsidP="00B35C0F">
            <w:pPr>
              <w:pStyle w:val="ListParagraph"/>
              <w:numPr>
                <w:ilvl w:val="1"/>
                <w:numId w:val="8"/>
              </w:numPr>
              <w:rPr>
                <w:sz w:val="24"/>
                <w:szCs w:val="24"/>
              </w:rPr>
            </w:pPr>
            <w:r w:rsidRPr="00B35C0F">
              <w:rPr>
                <w:sz w:val="24"/>
                <w:szCs w:val="24"/>
              </w:rPr>
              <w:t>Risks associated with specific groups</w:t>
            </w:r>
          </w:p>
          <w:p w14:paraId="68D200B0" w14:textId="2ABB5EF1" w:rsidR="00B35C0F" w:rsidRDefault="00B35C0F" w:rsidP="00B35C0F">
            <w:pPr>
              <w:pStyle w:val="ListParagraph"/>
              <w:ind w:left="1440"/>
            </w:pPr>
          </w:p>
        </w:tc>
        <w:tc>
          <w:tcPr>
            <w:tcW w:w="3657" w:type="dxa"/>
            <w:shd w:val="clear" w:color="auto" w:fill="FFFF99"/>
          </w:tcPr>
          <w:p w14:paraId="5B714278" w14:textId="56C78369" w:rsidR="00A95944" w:rsidRDefault="00771FFE" w:rsidP="00A95944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31F04C9" wp14:editId="5EDE87E8">
                  <wp:simplePos x="0" y="0"/>
                  <wp:positionH relativeFrom="column">
                    <wp:posOffset>317659</wp:posOffset>
                  </wp:positionH>
                  <wp:positionV relativeFrom="paragraph">
                    <wp:posOffset>1461770</wp:posOffset>
                  </wp:positionV>
                  <wp:extent cx="1545907" cy="103060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907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95944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4AA42B8" wp14:editId="258A87E9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147320</wp:posOffset>
                  </wp:positionV>
                  <wp:extent cx="1552575" cy="1035050"/>
                  <wp:effectExtent l="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03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EB7ED9" w14:textId="77777777" w:rsidR="00D8302E" w:rsidRDefault="00D8302E" w:rsidP="008E39B4"/>
    <w:sectPr w:rsidR="00D8302E" w:rsidSect="00A23F48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CCA39" w14:textId="77777777" w:rsidR="009D7139" w:rsidRDefault="009D7139" w:rsidP="00017B74">
      <w:pPr>
        <w:spacing w:after="0" w:line="240" w:lineRule="auto"/>
      </w:pPr>
      <w:r>
        <w:separator/>
      </w:r>
    </w:p>
  </w:endnote>
  <w:endnote w:type="continuationSeparator" w:id="0">
    <w:p w14:paraId="3E349A75" w14:textId="77777777" w:rsidR="009D7139" w:rsidRDefault="009D7139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258CF" w14:textId="77777777" w:rsidR="009D7139" w:rsidRDefault="009D7139" w:rsidP="00017B74">
      <w:pPr>
        <w:spacing w:after="0" w:line="240" w:lineRule="auto"/>
      </w:pPr>
      <w:r>
        <w:separator/>
      </w:r>
    </w:p>
  </w:footnote>
  <w:footnote w:type="continuationSeparator" w:id="0">
    <w:p w14:paraId="2F64BC32" w14:textId="77777777" w:rsidR="009D7139" w:rsidRDefault="009D7139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A2751"/>
    <w:multiLevelType w:val="hybridMultilevel"/>
    <w:tmpl w:val="0F6E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623D3A"/>
    <w:multiLevelType w:val="hybridMultilevel"/>
    <w:tmpl w:val="277E9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BC73CA"/>
    <w:multiLevelType w:val="hybridMultilevel"/>
    <w:tmpl w:val="A376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5A7EFC"/>
    <w:multiLevelType w:val="hybridMultilevel"/>
    <w:tmpl w:val="C27C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F3263"/>
    <w:multiLevelType w:val="hybridMultilevel"/>
    <w:tmpl w:val="6D62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2B0FB7"/>
    <w:multiLevelType w:val="hybridMultilevel"/>
    <w:tmpl w:val="0F76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B929C9"/>
    <w:multiLevelType w:val="hybridMultilevel"/>
    <w:tmpl w:val="92B6F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28FF"/>
    <w:multiLevelType w:val="hybridMultilevel"/>
    <w:tmpl w:val="82BE2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AF7D4B"/>
    <w:multiLevelType w:val="hybridMultilevel"/>
    <w:tmpl w:val="E076D32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003668"/>
    <w:multiLevelType w:val="hybridMultilevel"/>
    <w:tmpl w:val="48F2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104064"/>
    <w:rsid w:val="001A50DC"/>
    <w:rsid w:val="002B0167"/>
    <w:rsid w:val="003825AB"/>
    <w:rsid w:val="003C2E05"/>
    <w:rsid w:val="003E6B6F"/>
    <w:rsid w:val="00440E6C"/>
    <w:rsid w:val="004625D2"/>
    <w:rsid w:val="00464FC5"/>
    <w:rsid w:val="00487E07"/>
    <w:rsid w:val="004F098A"/>
    <w:rsid w:val="005653A1"/>
    <w:rsid w:val="005771AB"/>
    <w:rsid w:val="00590011"/>
    <w:rsid w:val="005F4E99"/>
    <w:rsid w:val="00616E0C"/>
    <w:rsid w:val="006239DB"/>
    <w:rsid w:val="007146EF"/>
    <w:rsid w:val="00771FFE"/>
    <w:rsid w:val="007C3BDC"/>
    <w:rsid w:val="008079E2"/>
    <w:rsid w:val="00811F13"/>
    <w:rsid w:val="0083335D"/>
    <w:rsid w:val="00843A24"/>
    <w:rsid w:val="00847F4E"/>
    <w:rsid w:val="00867D25"/>
    <w:rsid w:val="008B1952"/>
    <w:rsid w:val="008C2C9F"/>
    <w:rsid w:val="008E39B4"/>
    <w:rsid w:val="009A0889"/>
    <w:rsid w:val="009D7139"/>
    <w:rsid w:val="00A11054"/>
    <w:rsid w:val="00A23F48"/>
    <w:rsid w:val="00A314F1"/>
    <w:rsid w:val="00A95944"/>
    <w:rsid w:val="00AC1A0F"/>
    <w:rsid w:val="00AD33F5"/>
    <w:rsid w:val="00B244F4"/>
    <w:rsid w:val="00B35C0F"/>
    <w:rsid w:val="00B52BA9"/>
    <w:rsid w:val="00B62DEF"/>
    <w:rsid w:val="00B7716F"/>
    <w:rsid w:val="00BA646E"/>
    <w:rsid w:val="00C0384B"/>
    <w:rsid w:val="00C723FA"/>
    <w:rsid w:val="00C963B8"/>
    <w:rsid w:val="00CA59AB"/>
    <w:rsid w:val="00D5728F"/>
    <w:rsid w:val="00D60CCC"/>
    <w:rsid w:val="00D8302E"/>
    <w:rsid w:val="00D93167"/>
    <w:rsid w:val="00DB0006"/>
    <w:rsid w:val="00DC23A5"/>
    <w:rsid w:val="00DC2D51"/>
    <w:rsid w:val="00E1137D"/>
    <w:rsid w:val="00E5371A"/>
    <w:rsid w:val="00E85CD6"/>
    <w:rsid w:val="00ED2196"/>
    <w:rsid w:val="00F43D58"/>
    <w:rsid w:val="00F67CEF"/>
    <w:rsid w:val="00F84ADC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D8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motleyhealth.com/fitness/how-do-exercise-referral-schemes-work" TargetMode="External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tivedorset.org/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g"/><Relationship Id="rId10" Type="http://schemas.openxmlformats.org/officeDocument/2006/relationships/hyperlink" Target="https://www.bbc.co.uk/bitesize/guides/zy62hv4/revision/6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MWebber</cp:lastModifiedBy>
  <cp:revision>2</cp:revision>
  <cp:lastPrinted>2022-05-12T09:09:00Z</cp:lastPrinted>
  <dcterms:created xsi:type="dcterms:W3CDTF">2022-06-08T11:19:00Z</dcterms:created>
  <dcterms:modified xsi:type="dcterms:W3CDTF">2022-06-08T11:19:00Z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